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5074" w:rsidRPr="00A45074" w:rsidRDefault="00A45074" w:rsidP="00A45074">
      <w:pPr>
        <w:spacing w:after="240"/>
        <w:jc w:val="center"/>
        <w:rPr>
          <w:rFonts w:ascii="Helvetica" w:hAnsi="Helvetica" w:cs="Calibri"/>
          <w:b/>
          <w:bCs/>
          <w:sz w:val="32"/>
          <w:szCs w:val="32"/>
          <w:lang w:val="en-US"/>
        </w:rPr>
      </w:pPr>
      <w:r w:rsidRPr="00A45074">
        <w:rPr>
          <w:rFonts w:ascii="Helvetica" w:hAnsi="Helvetica"/>
          <w:b/>
          <w:bCs/>
          <w:sz w:val="32"/>
          <w:szCs w:val="32"/>
          <w:lang w:val="en-US"/>
        </w:rPr>
        <w:t>[</w:t>
      </w:r>
      <w:r w:rsidRPr="00A45074">
        <w:rPr>
          <w:rFonts w:ascii="Helvetica" w:hAnsi="Helvetica"/>
          <w:b/>
          <w:bCs/>
          <w:i/>
          <w:iCs/>
          <w:sz w:val="32"/>
          <w:szCs w:val="32"/>
          <w:lang w:val="en-US"/>
        </w:rPr>
        <w:t>Title</w:t>
      </w:r>
      <w:r w:rsidRPr="00A45074">
        <w:rPr>
          <w:rFonts w:ascii="Helvetica" w:hAnsi="Helvetica"/>
          <w:b/>
          <w:bCs/>
          <w:sz w:val="32"/>
          <w:szCs w:val="32"/>
          <w:lang w:val="en-US"/>
        </w:rPr>
        <w:t xml:space="preserve">] </w:t>
      </w:r>
      <w:r w:rsidRPr="00A45074">
        <w:rPr>
          <w:rFonts w:ascii="Helvetica" w:hAnsi="Helvetica" w:cs="Calibri"/>
          <w:b/>
          <w:bCs/>
          <w:sz w:val="32"/>
          <w:szCs w:val="32"/>
          <w:lang w:val="en-US"/>
        </w:rPr>
        <w:t>Paper Preparation Guide and Submission Instructions for FEMTI 2021</w:t>
      </w:r>
    </w:p>
    <w:p w:rsidR="00A45074" w:rsidRPr="00A45074" w:rsidRDefault="00A45074" w:rsidP="00A45074">
      <w:pPr>
        <w:pStyle w:val="Authors"/>
        <w:rPr>
          <w:rFonts w:ascii="Helvetica" w:hAnsi="Helvetica" w:cs="Calibri"/>
          <w:lang w:val="it-IT"/>
        </w:rPr>
      </w:pPr>
      <w:r w:rsidRPr="00A45074">
        <w:rPr>
          <w:rFonts w:ascii="Helvetica" w:hAnsi="Helvetica" w:cs="Calibri"/>
          <w:lang w:val="it-IT"/>
        </w:rPr>
        <w:t>Roberto Rossi</w:t>
      </w:r>
      <w:r w:rsidRPr="00A45074">
        <w:rPr>
          <w:rFonts w:ascii="Helvetica" w:hAnsi="Helvetica" w:cs="Calibri"/>
          <w:vertAlign w:val="superscript"/>
          <w:lang w:val="it-IT"/>
        </w:rPr>
        <w:t>1</w:t>
      </w:r>
      <w:r w:rsidRPr="00A45074">
        <w:rPr>
          <w:rFonts w:ascii="Helvetica" w:hAnsi="Helvetica" w:cs="Calibri"/>
          <w:lang w:val="it-IT"/>
        </w:rPr>
        <w:t>, Luca Bianchi</w:t>
      </w:r>
      <w:r w:rsidRPr="00A45074">
        <w:rPr>
          <w:rFonts w:ascii="Helvetica" w:hAnsi="Helvetica" w:cs="Calibri"/>
          <w:vertAlign w:val="superscript"/>
          <w:lang w:val="it-IT"/>
        </w:rPr>
        <w:t>2</w:t>
      </w:r>
      <w:r w:rsidRPr="00A45074">
        <w:rPr>
          <w:rFonts w:ascii="Helvetica" w:hAnsi="Helvetica" w:cs="Calibri"/>
          <w:lang w:val="it-IT"/>
        </w:rPr>
        <w:t>, Pietro Verdi</w:t>
      </w:r>
      <w:r w:rsidRPr="00A45074">
        <w:rPr>
          <w:rFonts w:ascii="Helvetica" w:hAnsi="Helvetica" w:cs="Calibri"/>
          <w:vertAlign w:val="superscript"/>
          <w:lang w:val="it-IT"/>
        </w:rPr>
        <w:t>2</w:t>
      </w:r>
    </w:p>
    <w:p w:rsidR="00A45074" w:rsidRPr="00A45074" w:rsidRDefault="00A45074" w:rsidP="00A45074">
      <w:pPr>
        <w:pStyle w:val="Authors"/>
        <w:rPr>
          <w:rFonts w:ascii="Helvetica" w:hAnsi="Helvetica" w:cs="Calibri"/>
        </w:rPr>
      </w:pPr>
      <w:r w:rsidRPr="00A45074">
        <w:rPr>
          <w:rFonts w:ascii="Helvetica" w:hAnsi="Helvetica" w:cs="Calibri"/>
          <w:vertAlign w:val="superscript"/>
        </w:rPr>
        <w:t>1</w:t>
      </w:r>
      <w:r w:rsidRPr="00A45074">
        <w:rPr>
          <w:rFonts w:ascii="Helvetica" w:hAnsi="Helvetica" w:cs="Calibri"/>
        </w:rPr>
        <w:t>Institution 1, City 1, Country 1</w:t>
      </w:r>
    </w:p>
    <w:p w:rsidR="00A45074" w:rsidRPr="00A45074" w:rsidRDefault="00A45074" w:rsidP="00A45074">
      <w:pPr>
        <w:pStyle w:val="Authors"/>
        <w:rPr>
          <w:rFonts w:ascii="Helvetica" w:hAnsi="Helvetica" w:cs="Calibri"/>
        </w:rPr>
      </w:pPr>
      <w:r w:rsidRPr="00A45074">
        <w:rPr>
          <w:rFonts w:ascii="Helvetica" w:hAnsi="Helvetica" w:cs="Calibri"/>
          <w:vertAlign w:val="superscript"/>
        </w:rPr>
        <w:t>2</w:t>
      </w:r>
      <w:r w:rsidRPr="00A45074">
        <w:rPr>
          <w:rFonts w:ascii="Helvetica" w:hAnsi="Helvetica" w:cs="Calibri"/>
        </w:rPr>
        <w:t>Institution 2, City 2, Country 2</w:t>
      </w:r>
    </w:p>
    <w:p w:rsidR="00A45074" w:rsidRPr="00A45074" w:rsidRDefault="00A45074" w:rsidP="00A45074">
      <w:pPr>
        <w:pStyle w:val="Authors"/>
        <w:rPr>
          <w:rFonts w:ascii="Helvetica" w:hAnsi="Helvetica" w:cs="Calibri"/>
          <w:i/>
        </w:rPr>
      </w:pPr>
      <w:r w:rsidRPr="00A45074">
        <w:rPr>
          <w:rFonts w:ascii="Helvetica" w:hAnsi="Helvetica" w:cs="Calibri"/>
          <w:i/>
        </w:rPr>
        <w:t>(The names and affiliations SHOULD NOT be included in the draft submitted for review)</w:t>
      </w:r>
    </w:p>
    <w:p w:rsidR="00A45074" w:rsidRDefault="00A45074" w:rsidP="00A45074">
      <w:pPr>
        <w:pStyle w:val="Authors"/>
        <w:rPr>
          <w:rFonts w:ascii="Helvetica" w:hAnsi="Helvetica" w:cs="Calibri"/>
          <w:i/>
        </w:rPr>
      </w:pPr>
      <w:r w:rsidRPr="00A45074">
        <w:rPr>
          <w:rFonts w:ascii="Helvetica" w:hAnsi="Helvetica" w:cs="Calibri"/>
          <w:i/>
        </w:rPr>
        <w:t xml:space="preserve">(leave blank up to line </w:t>
      </w:r>
      <w:r w:rsidR="00355C3A">
        <w:rPr>
          <w:rFonts w:ascii="Helvetica" w:hAnsi="Helvetica" w:cs="Calibri"/>
          <w:i/>
        </w:rPr>
        <w:t>8</w:t>
      </w:r>
      <w:r w:rsidRPr="00A45074">
        <w:rPr>
          <w:rFonts w:ascii="Helvetica" w:hAnsi="Helvetica" w:cs="Calibri"/>
          <w:i/>
        </w:rPr>
        <w:t>)</w:t>
      </w:r>
    </w:p>
    <w:p w:rsidR="00355C3A" w:rsidRPr="00A45074" w:rsidRDefault="00355C3A" w:rsidP="00A45074">
      <w:pPr>
        <w:pStyle w:val="Authors"/>
        <w:rPr>
          <w:rFonts w:ascii="Helvetica" w:hAnsi="Helvetica" w:cs="Calibri"/>
          <w:i/>
        </w:rPr>
      </w:pPr>
    </w:p>
    <w:p w:rsidR="00A45074" w:rsidRPr="00F0074A" w:rsidRDefault="00A45074" w:rsidP="00A45074">
      <w:pPr>
        <w:spacing w:before="240" w:after="120"/>
        <w:jc w:val="both"/>
        <w:rPr>
          <w:rFonts w:ascii="Helvetica" w:hAnsi="Helvetica"/>
          <w:sz w:val="26"/>
          <w:szCs w:val="26"/>
          <w:lang w:val="en-US"/>
        </w:rPr>
      </w:pPr>
      <w:r w:rsidRPr="00F0074A">
        <w:rPr>
          <w:rFonts w:ascii="Helvetica" w:hAnsi="Helvetica"/>
          <w:sz w:val="26"/>
          <w:szCs w:val="26"/>
          <w:lang w:val="en-US"/>
        </w:rPr>
        <w:t>Abstract</w:t>
      </w:r>
    </w:p>
    <w:p w:rsidR="00A45074" w:rsidRPr="00F0074A" w:rsidRDefault="00355C3A" w:rsidP="000559F7">
      <w:pPr>
        <w:ind w:firstLine="340"/>
        <w:jc w:val="both"/>
        <w:rPr>
          <w:rFonts w:ascii="Helvetica" w:hAnsi="Helvetica"/>
          <w:sz w:val="20"/>
          <w:szCs w:val="20"/>
          <w:lang w:val="en-US"/>
        </w:rPr>
      </w:pPr>
      <w:r w:rsidRPr="00F0074A">
        <w:rPr>
          <w:rFonts w:ascii="Helvetica" w:hAnsi="Helvetica"/>
          <w:sz w:val="20"/>
          <w:szCs w:val="20"/>
          <w:lang w:val="en-US"/>
        </w:rPr>
        <w:t>This document explains how to prepare a paper for submission to the FEMTI 2021 Conference. It also includes the instructions for submission and some other information. This file can also be used as a template.</w:t>
      </w:r>
    </w:p>
    <w:p w:rsidR="00355C3A" w:rsidRPr="00A45074" w:rsidRDefault="00355C3A" w:rsidP="00355C3A">
      <w:pPr>
        <w:spacing w:before="240" w:after="120"/>
        <w:jc w:val="both"/>
        <w:rPr>
          <w:rFonts w:ascii="Helvetica" w:hAnsi="Helvetica"/>
          <w:sz w:val="26"/>
          <w:szCs w:val="26"/>
          <w:lang w:val="en-US"/>
        </w:rPr>
      </w:pPr>
      <w:r>
        <w:rPr>
          <w:rFonts w:ascii="Helvetica" w:hAnsi="Helvetica"/>
          <w:sz w:val="26"/>
          <w:szCs w:val="26"/>
          <w:lang w:val="en-US"/>
        </w:rPr>
        <w:t>Introduction</w:t>
      </w:r>
    </w:p>
    <w:p w:rsidR="00DF3356" w:rsidRPr="00CC428A" w:rsidRDefault="00355C3A" w:rsidP="000559F7">
      <w:pPr>
        <w:ind w:firstLine="340"/>
        <w:jc w:val="both"/>
        <w:rPr>
          <w:rFonts w:ascii="Helvetica" w:hAnsi="Helvetica"/>
          <w:sz w:val="20"/>
          <w:szCs w:val="20"/>
          <w:lang w:val="en-US"/>
        </w:rPr>
      </w:pPr>
      <w:r w:rsidRPr="00CC428A">
        <w:rPr>
          <w:rFonts w:ascii="Helvetica" w:hAnsi="Helvetica"/>
          <w:sz w:val="20"/>
          <w:szCs w:val="20"/>
          <w:lang w:val="en-US"/>
        </w:rPr>
        <w:t>The paper should be prepared in A4 size, portrait oriented. Use font Helvetica for the entire document. The</w:t>
      </w:r>
      <w:r w:rsidR="00DF3356" w:rsidRPr="00CC428A">
        <w:rPr>
          <w:rFonts w:ascii="Helvetica" w:hAnsi="Helvetica"/>
          <w:sz w:val="20"/>
          <w:szCs w:val="20"/>
          <w:lang w:val="en-US"/>
        </w:rPr>
        <w:t xml:space="preserve"> suggested</w:t>
      </w:r>
      <w:r w:rsidRPr="00CC428A">
        <w:rPr>
          <w:rFonts w:ascii="Helvetica" w:hAnsi="Helvetica"/>
          <w:sz w:val="20"/>
          <w:szCs w:val="20"/>
          <w:lang w:val="en-US"/>
        </w:rPr>
        <w:t xml:space="preserve"> </w:t>
      </w:r>
      <w:r w:rsidR="00DF3356" w:rsidRPr="00CC428A">
        <w:rPr>
          <w:rFonts w:ascii="Helvetica" w:hAnsi="Helvetica"/>
          <w:sz w:val="20"/>
          <w:szCs w:val="20"/>
          <w:lang w:val="en-US"/>
        </w:rPr>
        <w:t>number of pages is 2, with a maximum of 5. Please do not add headers or footers.</w:t>
      </w:r>
    </w:p>
    <w:p w:rsidR="00DF3356" w:rsidRPr="00CC428A" w:rsidRDefault="00DF3356" w:rsidP="000559F7">
      <w:pPr>
        <w:ind w:firstLine="340"/>
        <w:jc w:val="both"/>
        <w:rPr>
          <w:rFonts w:ascii="Helvetica" w:hAnsi="Helvetica"/>
          <w:sz w:val="20"/>
          <w:szCs w:val="20"/>
          <w:lang w:val="en-US"/>
        </w:rPr>
      </w:pPr>
      <w:r w:rsidRPr="00CC428A">
        <w:rPr>
          <w:rFonts w:ascii="Helvetica" w:hAnsi="Helvetica"/>
          <w:sz w:val="20"/>
          <w:szCs w:val="20"/>
          <w:lang w:val="en-US"/>
        </w:rPr>
        <w:t>Do not leave empty lines between titles, paragraphs and figures in the main body. Use paragraph spacing above and below titles and paragraphs.</w:t>
      </w:r>
    </w:p>
    <w:p w:rsidR="000559F7" w:rsidRPr="00CC428A" w:rsidRDefault="000559F7" w:rsidP="000559F7">
      <w:pPr>
        <w:ind w:firstLine="340"/>
        <w:jc w:val="both"/>
        <w:rPr>
          <w:rFonts w:ascii="Helvetica" w:hAnsi="Helvetica"/>
          <w:sz w:val="20"/>
          <w:szCs w:val="20"/>
          <w:lang w:val="en-US"/>
        </w:rPr>
      </w:pPr>
      <w:proofErr w:type="gramStart"/>
      <w:r w:rsidRPr="00CC428A">
        <w:rPr>
          <w:rFonts w:ascii="Helvetica" w:hAnsi="Helvetica"/>
          <w:sz w:val="20"/>
          <w:szCs w:val="20"/>
          <w:lang w:val="en-US"/>
        </w:rPr>
        <w:t>The  paper</w:t>
      </w:r>
      <w:proofErr w:type="gramEnd"/>
      <w:r w:rsidRPr="00CC428A">
        <w:rPr>
          <w:rFonts w:ascii="Helvetica" w:hAnsi="Helvetica"/>
          <w:sz w:val="20"/>
          <w:szCs w:val="20"/>
          <w:lang w:val="en-US"/>
        </w:rPr>
        <w:t xml:space="preserve"> should include the top section already written (Title, Authors, Authors’ affiliations) and the main body (mandatory in bold: </w:t>
      </w:r>
      <w:r w:rsidRPr="00CC428A">
        <w:rPr>
          <w:rFonts w:ascii="Helvetica" w:hAnsi="Helvetica"/>
          <w:b/>
          <w:bCs/>
          <w:sz w:val="20"/>
          <w:szCs w:val="20"/>
          <w:lang w:val="en-US"/>
        </w:rPr>
        <w:t>Abstract</w:t>
      </w:r>
      <w:r w:rsidRPr="00CC428A">
        <w:rPr>
          <w:rFonts w:ascii="Helvetica" w:hAnsi="Helvetica"/>
          <w:sz w:val="20"/>
          <w:szCs w:val="20"/>
          <w:lang w:val="en-US"/>
        </w:rPr>
        <w:t xml:space="preserve">, </w:t>
      </w:r>
      <w:r w:rsidRPr="00CC428A">
        <w:rPr>
          <w:rFonts w:ascii="Helvetica" w:hAnsi="Helvetica"/>
          <w:b/>
          <w:bCs/>
          <w:sz w:val="20"/>
          <w:szCs w:val="20"/>
          <w:lang w:val="en-US"/>
        </w:rPr>
        <w:t>Introduction</w:t>
      </w:r>
      <w:r w:rsidRPr="00CC428A">
        <w:rPr>
          <w:rFonts w:ascii="Helvetica" w:hAnsi="Helvetica"/>
          <w:sz w:val="20"/>
          <w:szCs w:val="20"/>
          <w:lang w:val="en-US"/>
        </w:rPr>
        <w:t xml:space="preserve">, Aim, Methods, Results, Discussion, </w:t>
      </w:r>
      <w:r w:rsidRPr="00CC428A">
        <w:rPr>
          <w:rFonts w:ascii="Helvetica" w:hAnsi="Helvetica"/>
          <w:b/>
          <w:bCs/>
          <w:sz w:val="20"/>
          <w:szCs w:val="20"/>
          <w:lang w:val="en-US"/>
        </w:rPr>
        <w:t>Conclusion</w:t>
      </w:r>
      <w:r w:rsidRPr="00CC428A">
        <w:rPr>
          <w:rFonts w:ascii="Helvetica" w:hAnsi="Helvetica"/>
          <w:sz w:val="20"/>
          <w:szCs w:val="20"/>
          <w:lang w:val="en-US"/>
        </w:rPr>
        <w:t xml:space="preserve">, </w:t>
      </w:r>
      <w:proofErr w:type="spellStart"/>
      <w:r w:rsidRPr="00CC428A">
        <w:rPr>
          <w:rFonts w:ascii="Helvetica" w:hAnsi="Helvetica"/>
          <w:sz w:val="20"/>
          <w:szCs w:val="20"/>
          <w:lang w:val="en-US"/>
        </w:rPr>
        <w:t>Aknowledgments</w:t>
      </w:r>
      <w:proofErr w:type="spellEnd"/>
      <w:r w:rsidRPr="00CC428A">
        <w:rPr>
          <w:rFonts w:ascii="Helvetica" w:hAnsi="Helvetica"/>
          <w:sz w:val="20"/>
          <w:szCs w:val="20"/>
          <w:lang w:val="en-US"/>
        </w:rPr>
        <w:t xml:space="preserve">, Nomenclature, </w:t>
      </w:r>
      <w:r w:rsidRPr="00CC428A">
        <w:rPr>
          <w:rFonts w:ascii="Helvetica" w:hAnsi="Helvetica"/>
          <w:b/>
          <w:bCs/>
          <w:sz w:val="20"/>
          <w:szCs w:val="20"/>
          <w:lang w:val="en-US"/>
        </w:rPr>
        <w:t>References</w:t>
      </w:r>
      <w:r w:rsidRPr="00CC428A">
        <w:rPr>
          <w:rFonts w:ascii="Helvetica" w:hAnsi="Helvetica"/>
          <w:sz w:val="20"/>
          <w:szCs w:val="20"/>
          <w:lang w:val="en-US"/>
        </w:rPr>
        <w:t>)</w:t>
      </w:r>
    </w:p>
    <w:p w:rsidR="00F0074A" w:rsidRPr="00CC428A" w:rsidRDefault="00F0074A" w:rsidP="000559F7">
      <w:pPr>
        <w:ind w:firstLine="340"/>
        <w:jc w:val="both"/>
        <w:rPr>
          <w:rFonts w:ascii="Helvetica" w:hAnsi="Helvetica"/>
          <w:sz w:val="20"/>
          <w:szCs w:val="20"/>
          <w:lang w:val="en-US"/>
        </w:rPr>
      </w:pPr>
    </w:p>
    <w:p w:rsidR="00F0074A" w:rsidRDefault="00F0074A" w:rsidP="000559F7">
      <w:pPr>
        <w:ind w:firstLine="340"/>
        <w:jc w:val="both"/>
        <w:rPr>
          <w:rFonts w:ascii="Helvetica" w:hAnsi="Helvetica"/>
          <w:sz w:val="20"/>
          <w:szCs w:val="20"/>
          <w:lang w:val="en-US"/>
        </w:rPr>
      </w:pPr>
      <w:r w:rsidRPr="00CC428A">
        <w:rPr>
          <w:rFonts w:ascii="Helvetica" w:hAnsi="Helvetica"/>
          <w:sz w:val="20"/>
          <w:szCs w:val="20"/>
          <w:u w:val="single"/>
          <w:lang w:val="en-US"/>
        </w:rPr>
        <w:t>Figures</w:t>
      </w:r>
      <w:r w:rsidR="00CC428A">
        <w:rPr>
          <w:rFonts w:ascii="Helvetica" w:hAnsi="Helvetica"/>
          <w:sz w:val="20"/>
          <w:szCs w:val="20"/>
          <w:u w:val="single"/>
          <w:lang w:val="en-US"/>
        </w:rPr>
        <w:t xml:space="preserve"> and Tables</w:t>
      </w:r>
      <w:r w:rsidRPr="00CC428A">
        <w:rPr>
          <w:rFonts w:ascii="Helvetica" w:hAnsi="Helvetica"/>
          <w:sz w:val="20"/>
          <w:szCs w:val="20"/>
          <w:lang w:val="en-US"/>
        </w:rPr>
        <w:t>: Figures and Tables are preferably included in the text where they are discussed rather than at the end of the paper. Both figures and tables must have a number and caption, an example of which follows.</w:t>
      </w:r>
    </w:p>
    <w:p w:rsidR="00CC428A" w:rsidRPr="00CC428A" w:rsidRDefault="00CC428A" w:rsidP="000559F7">
      <w:pPr>
        <w:ind w:firstLine="340"/>
        <w:jc w:val="both"/>
        <w:rPr>
          <w:rFonts w:ascii="Helvetica" w:hAnsi="Helvetica"/>
          <w:sz w:val="20"/>
          <w:szCs w:val="20"/>
          <w:lang w:val="en-US"/>
        </w:rPr>
      </w:pPr>
    </w:p>
    <w:p w:rsidR="00F0074A" w:rsidRDefault="00F0074A" w:rsidP="00F0074A">
      <w:pPr>
        <w:ind w:firstLine="340"/>
        <w:jc w:val="center"/>
        <w:rPr>
          <w:rFonts w:ascii="Helvetica" w:hAnsi="Helvetica"/>
          <w:i/>
          <w:iCs/>
          <w:sz w:val="20"/>
          <w:szCs w:val="20"/>
          <w:lang w:val="en-US"/>
        </w:rPr>
      </w:pPr>
      <w:r w:rsidRPr="00CC428A">
        <w:rPr>
          <w:rFonts w:ascii="Helvetica" w:hAnsi="Helvetica"/>
          <w:i/>
          <w:iCs/>
          <w:sz w:val="20"/>
          <w:szCs w:val="20"/>
          <w:lang w:val="en-US"/>
        </w:rPr>
        <w:t xml:space="preserve">Figure 1: </w:t>
      </w:r>
      <w:r w:rsidR="00CC428A">
        <w:rPr>
          <w:rFonts w:ascii="Helvetica" w:hAnsi="Helvetica"/>
          <w:i/>
          <w:iCs/>
          <w:sz w:val="20"/>
          <w:szCs w:val="20"/>
          <w:lang w:val="en-US"/>
        </w:rPr>
        <w:t>E</w:t>
      </w:r>
      <w:r w:rsidR="00CC428A" w:rsidRPr="00CC428A">
        <w:rPr>
          <w:rFonts w:ascii="Helvetica" w:hAnsi="Helvetica"/>
          <w:i/>
          <w:iCs/>
          <w:sz w:val="20"/>
          <w:szCs w:val="20"/>
          <w:lang w:val="en-US"/>
        </w:rPr>
        <w:t>xample</w:t>
      </w:r>
      <w:r w:rsidR="00CC428A">
        <w:rPr>
          <w:rFonts w:ascii="Helvetica" w:hAnsi="Helvetica"/>
          <w:i/>
          <w:iCs/>
          <w:sz w:val="20"/>
          <w:szCs w:val="20"/>
          <w:lang w:val="en-US"/>
        </w:rPr>
        <w:t xml:space="preserve"> of a figure</w:t>
      </w:r>
      <w:r w:rsidR="00CC428A" w:rsidRPr="00CC428A">
        <w:rPr>
          <w:rFonts w:ascii="Helvetica" w:hAnsi="Helvetica"/>
          <w:i/>
          <w:iCs/>
          <w:sz w:val="20"/>
          <w:szCs w:val="20"/>
          <w:lang w:val="en-US"/>
        </w:rPr>
        <w:t>.</w:t>
      </w:r>
    </w:p>
    <w:p w:rsidR="00CC428A" w:rsidRDefault="00CC428A" w:rsidP="00F0074A">
      <w:pPr>
        <w:ind w:firstLine="340"/>
        <w:jc w:val="center"/>
        <w:rPr>
          <w:rFonts w:ascii="Helvetica" w:hAnsi="Helvetica"/>
          <w:i/>
          <w:iCs/>
          <w:sz w:val="20"/>
          <w:szCs w:val="20"/>
          <w:lang w:val="en-US"/>
        </w:rPr>
      </w:pPr>
    </w:p>
    <w:p w:rsidR="00CC428A" w:rsidRDefault="00CC428A" w:rsidP="00F0074A">
      <w:pPr>
        <w:ind w:firstLine="340"/>
        <w:jc w:val="center"/>
        <w:rPr>
          <w:rFonts w:ascii="Helvetica" w:hAnsi="Helvetica"/>
          <w:i/>
          <w:iCs/>
          <w:sz w:val="20"/>
          <w:szCs w:val="20"/>
          <w:lang w:val="en-GB"/>
        </w:rPr>
      </w:pPr>
      <w:r w:rsidRPr="00CC428A">
        <w:rPr>
          <w:rFonts w:ascii="Helvetica" w:hAnsi="Helvetica"/>
          <w:i/>
          <w:iCs/>
          <w:sz w:val="20"/>
          <w:szCs w:val="20"/>
          <w:lang w:val="en-GB"/>
        </w:rPr>
        <w:t>Table 1: Example of a table.</w:t>
      </w:r>
    </w:p>
    <w:p w:rsidR="00CC428A" w:rsidRPr="00CC428A" w:rsidRDefault="00CC428A" w:rsidP="00F0074A">
      <w:pPr>
        <w:ind w:firstLine="340"/>
        <w:jc w:val="center"/>
        <w:rPr>
          <w:rFonts w:ascii="Helvetica" w:hAnsi="Helvetica"/>
          <w:i/>
          <w:iCs/>
          <w:sz w:val="20"/>
          <w:szCs w:val="20"/>
          <w:lang w:val="en-GB"/>
        </w:rPr>
      </w:pPr>
    </w:p>
    <w:p w:rsidR="00CC428A" w:rsidRDefault="00CC428A" w:rsidP="00CC428A">
      <w:pPr>
        <w:ind w:firstLine="340"/>
        <w:rPr>
          <w:rFonts w:ascii="Helvetica" w:hAnsi="Helvetica"/>
          <w:sz w:val="20"/>
          <w:szCs w:val="20"/>
          <w:lang w:val="en-US"/>
        </w:rPr>
      </w:pPr>
      <w:r>
        <w:rPr>
          <w:rFonts w:ascii="Helvetica" w:hAnsi="Helvetica"/>
          <w:sz w:val="20"/>
          <w:szCs w:val="20"/>
          <w:u w:val="single"/>
          <w:lang w:val="en-US"/>
        </w:rPr>
        <w:t>Submission instruction</w:t>
      </w:r>
      <w:r w:rsidRPr="00CC428A">
        <w:rPr>
          <w:rFonts w:ascii="Helvetica" w:hAnsi="Helvetica"/>
          <w:sz w:val="20"/>
          <w:szCs w:val="20"/>
          <w:lang w:val="en-US"/>
        </w:rPr>
        <w:t>: To enable the blind review process please do not include your name and affiliation on the draft submitted for review. This information will be requested in the final submission.</w:t>
      </w:r>
      <w:r>
        <w:rPr>
          <w:rFonts w:ascii="Helvetica" w:hAnsi="Helvetica"/>
          <w:sz w:val="20"/>
          <w:szCs w:val="20"/>
          <w:lang w:val="en-US"/>
        </w:rPr>
        <w:t xml:space="preserve"> </w:t>
      </w:r>
      <w:r w:rsidRPr="00CC428A">
        <w:rPr>
          <w:rFonts w:ascii="Helvetica" w:hAnsi="Helvetica"/>
          <w:sz w:val="20"/>
          <w:szCs w:val="20"/>
          <w:lang w:val="en-US"/>
        </w:rPr>
        <w:t xml:space="preserve">To </w:t>
      </w:r>
      <w:r>
        <w:rPr>
          <w:rFonts w:ascii="Helvetica" w:hAnsi="Helvetica"/>
          <w:sz w:val="20"/>
          <w:szCs w:val="20"/>
          <w:lang w:val="en-US"/>
        </w:rPr>
        <w:t>upload</w:t>
      </w:r>
      <w:r w:rsidRPr="00CC428A">
        <w:rPr>
          <w:rFonts w:ascii="Helvetica" w:hAnsi="Helvetica"/>
          <w:sz w:val="20"/>
          <w:szCs w:val="20"/>
          <w:lang w:val="en-US"/>
        </w:rPr>
        <w:t xml:space="preserve"> the file in .doc format please use the form on the </w:t>
      </w:r>
      <w:r>
        <w:rPr>
          <w:rFonts w:ascii="Helvetica" w:hAnsi="Helvetica"/>
          <w:sz w:val="20"/>
          <w:szCs w:val="20"/>
          <w:lang w:val="en-US"/>
        </w:rPr>
        <w:t xml:space="preserve">FEMTI </w:t>
      </w:r>
      <w:r w:rsidRPr="00CC428A">
        <w:rPr>
          <w:rFonts w:ascii="Helvetica" w:hAnsi="Helvetica"/>
          <w:sz w:val="20"/>
          <w:szCs w:val="20"/>
          <w:lang w:val="en-US"/>
        </w:rPr>
        <w:t>website</w:t>
      </w:r>
      <w:r>
        <w:rPr>
          <w:rFonts w:ascii="Helvetica" w:hAnsi="Helvetica"/>
          <w:sz w:val="20"/>
          <w:szCs w:val="20"/>
          <w:lang w:val="en-US"/>
        </w:rPr>
        <w:t xml:space="preserve">: </w:t>
      </w:r>
      <w:hyperlink r:id="rId8" w:history="1">
        <w:r w:rsidRPr="004F3EB4">
          <w:rPr>
            <w:rStyle w:val="Collegamentoipertestuale"/>
            <w:rFonts w:ascii="Helvetica" w:hAnsi="Helvetica"/>
            <w:sz w:val="20"/>
            <w:szCs w:val="20"/>
            <w:lang w:val="en-US"/>
          </w:rPr>
          <w:t>http://femti.ing.unipi.it</w:t>
        </w:r>
      </w:hyperlink>
    </w:p>
    <w:p w:rsidR="00CC428A" w:rsidRDefault="00CC428A" w:rsidP="00CC428A">
      <w:pPr>
        <w:ind w:firstLine="340"/>
        <w:rPr>
          <w:rFonts w:ascii="Helvetica" w:hAnsi="Helvetica"/>
          <w:sz w:val="20"/>
          <w:szCs w:val="20"/>
          <w:lang w:val="en-US"/>
        </w:rPr>
      </w:pPr>
    </w:p>
    <w:p w:rsidR="00381D5F" w:rsidRPr="00FC4F02" w:rsidRDefault="00CC428A" w:rsidP="00FC4F02">
      <w:pPr>
        <w:ind w:firstLine="340"/>
        <w:rPr>
          <w:rFonts w:ascii="Helvetica" w:hAnsi="Helvetica"/>
          <w:sz w:val="20"/>
          <w:szCs w:val="20"/>
          <w:lang w:val="en-US"/>
        </w:rPr>
      </w:pPr>
      <w:r>
        <w:rPr>
          <w:rFonts w:ascii="Helvetica" w:hAnsi="Helvetica"/>
          <w:sz w:val="20"/>
          <w:szCs w:val="20"/>
          <w:u w:val="single"/>
          <w:lang w:val="en-US"/>
        </w:rPr>
        <w:t>References</w:t>
      </w:r>
      <w:r w:rsidRPr="00CC428A">
        <w:rPr>
          <w:rFonts w:ascii="Helvetica" w:hAnsi="Helvetica"/>
          <w:sz w:val="20"/>
          <w:szCs w:val="20"/>
          <w:lang w:val="en-US"/>
        </w:rPr>
        <w:t xml:space="preserve">: </w:t>
      </w:r>
      <w:r w:rsidR="00FC4F02" w:rsidRPr="00FC4F02">
        <w:rPr>
          <w:rFonts w:ascii="Helvetica" w:hAnsi="Helvetica"/>
          <w:sz w:val="20"/>
          <w:szCs w:val="20"/>
          <w:lang w:val="en-US"/>
        </w:rPr>
        <w:t xml:space="preserve">All publications cited in the text should be listed at the end of the Main body in a References section, in </w:t>
      </w:r>
      <w:r w:rsidR="00FC4F02">
        <w:rPr>
          <w:rFonts w:ascii="Helvetica" w:hAnsi="Helvetica"/>
          <w:sz w:val="20"/>
          <w:szCs w:val="20"/>
          <w:lang w:val="en-US"/>
        </w:rPr>
        <w:t>“Energies” journal style. T</w:t>
      </w:r>
      <w:r w:rsidR="00FC4F02" w:rsidRPr="00FC4F02">
        <w:rPr>
          <w:rFonts w:ascii="Helvetica" w:hAnsi="Helvetica"/>
          <w:sz w:val="20"/>
          <w:szCs w:val="20"/>
          <w:lang w:val="en-US"/>
        </w:rPr>
        <w:t>he use of automatic software for bibliography editing is suggested</w:t>
      </w:r>
      <w:r w:rsidR="00FC4F02">
        <w:rPr>
          <w:rFonts w:ascii="Helvetica" w:hAnsi="Helvetica"/>
          <w:sz w:val="20"/>
          <w:szCs w:val="20"/>
          <w:lang w:val="en-US"/>
        </w:rPr>
        <w:t xml:space="preserve">. </w:t>
      </w:r>
      <w:r w:rsidR="00FC4F02" w:rsidRPr="00FC4F02">
        <w:rPr>
          <w:rFonts w:ascii="Helvetica" w:hAnsi="Helvetica"/>
          <w:sz w:val="20"/>
          <w:szCs w:val="20"/>
          <w:lang w:val="en-US"/>
        </w:rPr>
        <w:t>An example of a bibliography is given as follows</w:t>
      </w:r>
      <w:r w:rsidR="00FC4F02">
        <w:rPr>
          <w:rFonts w:ascii="Helvetica" w:hAnsi="Helvetica"/>
          <w:sz w:val="20"/>
          <w:szCs w:val="20"/>
          <w:lang w:val="en-US"/>
        </w:rPr>
        <w:t xml:space="preserve"> </w:t>
      </w:r>
      <w:r w:rsidR="00FC4F02" w:rsidRPr="00FC4F02">
        <w:rPr>
          <w:rFonts w:ascii="Helvetica" w:hAnsi="Helvetica"/>
          <w:sz w:val="20"/>
          <w:szCs w:val="20"/>
          <w:lang w:val="en-GB"/>
        </w:rPr>
        <w:fldChar w:fldCharType="begin" w:fldLock="1"/>
      </w:r>
      <w:r w:rsidR="00FC4F02" w:rsidRPr="00FC4F02">
        <w:rPr>
          <w:rFonts w:ascii="Helvetica" w:hAnsi="Helvetica"/>
          <w:sz w:val="20"/>
          <w:szCs w:val="20"/>
          <w:lang w:val="en-GB"/>
        </w:rPr>
        <w:instrText>ADDIN CSL_CITATION {"citationItems":[{"id":"ITEM-1","itemData":{"DOI":"https://doi.org/10.1016/j.foar.2021.01.006","ISSN":"2095-2635","abstract":"Green roofs represent a growing technology that is spreading increasingly and rapidly throughout the building sector. The latest national and international regulations are promoting their application for refurbishments and new buildings to increase the energy efficiency of the building stock. In recent years, vegetative coverings have been studied to demonstrate their multiple benefits, such as the reduction of the urban heat island phenomenon and the increase in the albedo of cities. On the contrary, this study aims to verify the actual benefit of applying a green roof on a sloped cover compared with installing a highly insulated tiled roof. The EnergyPlus tool has been used to perform dynamic analyses, which has allowed to understand the behavior of two different stratigraphies in accordance with weather conditions, rain, and irrigation profiles. Results have shown that the installation of a green roof cannot always be considered the best solution for reducing building energy consumption, especially if compared with a classic highly insulated clay tile roof. In terms of summer air conditioning, the maximum saving is 0.72 kWh/m2. The presence of water in the soil has also been proven a crucial factor.","author":[{"dropping-particle":"","family":"Fantozzi","given":"Fabio","non-dropping-particle":"","parse-names":false,"suffix":""},{"dropping-particle":"","family":"Bibbiani","given":"Carlo","non-dropping-particle":"","parse-names":false,"suffix":""},{"dropping-particle":"","family":"Gargari","given":"Caterina","non-dropping-particle":"","parse-names":false,"suffix":""},{"dropping-particle":"","family":"Rugani","given":"Roberto","non-dropping-particle":"","parse-names":false,"suffix":""},{"dropping-particle":"","family":"Salvadori","given":"Giacomo","non-dropping-particle":"","parse-names":false,"suffix":""}],"container-title":"Frontiers of Architectural Research","id":"ITEM-1","issue":"2","issued":{"date-parts":[["2021"]]},"page":"447-465","title":"Do green roofs really provide significant energy saving in a Mediterranean climate? Critical evaluation based on different case studies","type":"article-journal","volume":"10"},"uris":["http://www.mendeley.com/documents/?uuid=bd457a13-9d84-4171-a88e-704431961fb0"]},{"id":"ITEM-2","itemData":{"author":[{"dropping-particle":"","family":"Fantozzi","given":"Fabio","non-dropping-particle":"","parse-names":false,"suffix":""},{"dropping-particle":"","family":"Lamberti","given":"Giulia","non-dropping-particle":"","parse-names":false,"suffix":""},{"dropping-particle":"","family":"Rugani","given":"Roberto","non-dropping-particle":"","parse-names":false,"suffix":""}],"container-title":"2021 IEEE International Conference on Environment and Electrical Engineering and 2021 IEEE Industrial and Commercial Power Systems Europe (EEEIC / I&amp;CPS Europe). Bari","id":"ITEM-2","issued":{"date-parts":[["2021"]]},"title":"Thermal comfort in university classrooms: analysis of simulated and real conditions","type":"article-journal"},"uris":["http://www.mendeley.com/documents/?uuid=a477070f-dbce-4e6d-9124-d581b6fcc0c2"]},{"id":"ITEM-3","itemData":{"DOI":"10.3390/app11010376","ISBN":"2076-3417 ","abstract":"Passive solar system design is an essential asset in a zero-energy building perspective to reduce heating, cooling, lighting, and ventilation loads. The integration of passive systems in building leads to a reduction of plant operation with considerable environmental benefits. The design can be related to intrinsic and extrinsic factors that influence the final performance in a synergistic way. The aim of this paper is to provide a comprehensive view of the elements that influence passive solar systems by means of an analysis of the theoretical background and the synergistic design of various solutions available. The paper quantifies the potential impact of influencing factors on the final performance and then investigates a case study of an existing public building, analyzing the effects of the integration of different passive systems through energy simulations. General investigation has highlighted that latitude and orientation impact energy saving on average by 3&amp;ndash;13 and 6&amp;ndash;11 percentage points, respectively. The case study showed that almost 20% of the building energy demand can be saved by means of passive solar systems. A higher contribution is given by mixing direct and indirect solutions, as half of the heating and around 25% of the cooling energy demand can be cut off.","author":[{"dropping-particle":"","family":"Cillari","given":"Giacomo","non-dropping-particle":"","parse-names":false,"suffix":""},{"dropping-particle":"","family":"Fantozzi","given":"Fabio","non-dropping-particle":"","parse-names":false,"suffix":""},{"dropping-particle":"","family":"Franco","given":"Alessandro","non-dropping-particle":"","parse-names":false,"suffix":""}],"container-title":"Applied Sciences ","id":"ITEM-3","issue":"1","issued":{"date-parts":[["2021"]]},"title":"Passive Solar Solutions for Buildings: Criteria and Guidelines for a Synergistic Design","type":"article","volume":"11"},"uris":["http://www.mendeley.com/documents/?uuid=35f3eff4-73b7-4b70-85b7-4510b481ceaf"]},{"id":"ITEM-4","itemData":{"DOI":"10.3390/su131810315","ISBN":"2071-1050","abstract":"The thermal environment in educational buildings is crucial to improve students’ health and productivity, as they spend a considerable amount of time in classrooms. Due to the complexity of educational buildings, research performed has been heterogeneous and standards for thermal comfort are based on office studies with adults. Moreover, they rely on single dose-response models that do not account for interactions with other environmental factors, or students’ individual preferences and needs. A literature study was performed on thermal comfort in educational buildings comprising of 143 field studies, to identify all possible confounding parameters involved in thermal perception. Educational stage, climate zone, model adopted to investigate comfort, and operation mode were then selected as confounding parameters and discussed to delineate the priorities for future research. Results showed that children often present with different thermal sensations than adults, which should be considered in the design of energy-efficient and comfortable educational environments. Furthermore, the use of different models to analyse comfort can influence field studies’ outcomes and should be carefully investigated. It is concluded that future studies should focus on a more rational evaluation of thermal comfort, also considering the effect that local discomfort can have on the perception of an environment. Moreover, it is important to carefully assess possible relationships between HVAC systems, building envelope, and thermal comfort, including their effect on energy consumption. Since several studies showed that the perception of the environment does not concern thermal comfort only, but it involves the aspects of indoor air, acoustic, and visual quality, their effect on the health and performance of the students should be assessed. This paper provides a way forward for researchers, which should aim to have an integrated approach through considering the positive effects of indoor exposure while considering possible individual differences.","author":[{"dropping-particle":"","family":"Lamberti","given":"Giulia","non-dropping-particle":"","parse-names":false,"suffix":""},{"dropping-particle":"","family":"Salvadori","given":"Giacomo","non-dropping-particle":"","parse-names":false,"suffix":""},{"dropping-particle":"","family":"Leccese","given":"Francesco","non-dropping-particle":"","parse-names":false,"suffix":""},{"dropping-particle":"","family":"Fantozzi","given":"Fabio","non-dropping-particle":"","parse-names":false,"suffix":""},{"dropping-particle":"","family":"Bluyssen","given":"Philomena M","non-dropping-particle":"","parse-names":false,"suffix":""}],"container-title":"Sustainability ","id":"ITEM-4","issue":"18","issued":{"date-parts":[["2021"]]},"title":"Advancement on Thermal Comfort in Educational Buildings: Current Issues and Way Forward","type":"article","volume":"13"},"uris":["http://www.mendeley.com/documents/?uuid=ccb87b09-ba48-406f-8307-7f4d4234a0d2"]}],"mendeley":{"formattedCitation":"[1–4]","plainTextFormattedCitation":"[1–4]","previouslyFormattedCitation":"[1–3]"},"properties":{"noteIndex":0},"schema":"https://github.com/citation-style-language/schema/raw/master/csl-citation.json"}</w:instrText>
      </w:r>
      <w:r w:rsidR="00FC4F02" w:rsidRPr="00FC4F02">
        <w:rPr>
          <w:rFonts w:ascii="Helvetica" w:hAnsi="Helvetica"/>
          <w:sz w:val="20"/>
          <w:szCs w:val="20"/>
          <w:lang w:val="en-GB"/>
        </w:rPr>
        <w:fldChar w:fldCharType="separate"/>
      </w:r>
      <w:r w:rsidR="00FC4F02" w:rsidRPr="00FC4F02">
        <w:rPr>
          <w:rFonts w:ascii="Helvetica" w:hAnsi="Helvetica"/>
          <w:noProof/>
          <w:sz w:val="20"/>
          <w:szCs w:val="20"/>
          <w:lang w:val="en-GB"/>
        </w:rPr>
        <w:t>[1–4]</w:t>
      </w:r>
      <w:r w:rsidR="00FC4F02" w:rsidRPr="00FC4F02">
        <w:rPr>
          <w:rFonts w:ascii="Helvetica" w:hAnsi="Helvetica"/>
          <w:sz w:val="20"/>
          <w:szCs w:val="20"/>
          <w:lang w:val="en-GB"/>
        </w:rPr>
        <w:fldChar w:fldCharType="end"/>
      </w:r>
      <w:r w:rsidR="00FC4F02">
        <w:rPr>
          <w:rFonts w:ascii="Helvetica" w:hAnsi="Helvetica"/>
          <w:sz w:val="20"/>
          <w:szCs w:val="20"/>
          <w:lang w:val="en-GB"/>
        </w:rPr>
        <w:t>.</w:t>
      </w:r>
    </w:p>
    <w:p w:rsidR="00381D5F" w:rsidRPr="00A45074" w:rsidRDefault="00DF3356" w:rsidP="00135677">
      <w:pPr>
        <w:spacing w:before="240" w:after="120"/>
        <w:jc w:val="both"/>
        <w:rPr>
          <w:rFonts w:ascii="Helvetica" w:hAnsi="Helvetica"/>
          <w:sz w:val="26"/>
          <w:szCs w:val="26"/>
          <w:lang w:val="en-US"/>
        </w:rPr>
      </w:pPr>
      <w:r>
        <w:rPr>
          <w:rFonts w:ascii="Helvetica" w:hAnsi="Helvetica"/>
          <w:sz w:val="26"/>
          <w:szCs w:val="26"/>
          <w:lang w:val="en-US"/>
        </w:rPr>
        <w:t>R</w:t>
      </w:r>
      <w:r w:rsidR="00381D5F" w:rsidRPr="00A45074">
        <w:rPr>
          <w:rFonts w:ascii="Helvetica" w:hAnsi="Helvetica"/>
          <w:sz w:val="26"/>
          <w:szCs w:val="26"/>
          <w:lang w:val="en-US"/>
        </w:rPr>
        <w:t>eferences</w:t>
      </w:r>
    </w:p>
    <w:p w:rsidR="00FC4F02" w:rsidRPr="00FC4F02" w:rsidRDefault="00FC4F02" w:rsidP="00FC4F02">
      <w:pPr>
        <w:widowControl w:val="0"/>
        <w:autoSpaceDE w:val="0"/>
        <w:autoSpaceDN w:val="0"/>
        <w:adjustRightInd w:val="0"/>
        <w:ind w:left="640" w:hanging="640"/>
        <w:rPr>
          <w:rFonts w:ascii="Helvetica" w:hAnsi="Helvetica" w:cs="Times New Roman"/>
          <w:noProof/>
          <w:sz w:val="20"/>
        </w:rPr>
      </w:pPr>
      <w:r>
        <w:rPr>
          <w:rFonts w:ascii="Helvetica" w:hAnsi="Helvetica"/>
          <w:sz w:val="21"/>
          <w:szCs w:val="21"/>
          <w:lang w:val="en-US"/>
        </w:rPr>
        <w:fldChar w:fldCharType="begin" w:fldLock="1"/>
      </w:r>
      <w:r>
        <w:rPr>
          <w:rFonts w:ascii="Helvetica" w:hAnsi="Helvetica"/>
          <w:sz w:val="21"/>
          <w:szCs w:val="21"/>
          <w:lang w:val="en-US"/>
        </w:rPr>
        <w:instrText xml:space="preserve">ADDIN Mendeley Bibliography CSL_BIBLIOGRAPHY </w:instrText>
      </w:r>
      <w:r>
        <w:rPr>
          <w:rFonts w:ascii="Helvetica" w:hAnsi="Helvetica"/>
          <w:sz w:val="21"/>
          <w:szCs w:val="21"/>
          <w:lang w:val="en-US"/>
        </w:rPr>
        <w:fldChar w:fldCharType="separate"/>
      </w:r>
      <w:r w:rsidRPr="00FC4F02">
        <w:rPr>
          <w:rFonts w:ascii="Helvetica" w:hAnsi="Helvetica" w:cs="Times New Roman"/>
          <w:noProof/>
          <w:sz w:val="20"/>
        </w:rPr>
        <w:t xml:space="preserve">1. </w:t>
      </w:r>
      <w:r w:rsidRPr="00FC4F02">
        <w:rPr>
          <w:rFonts w:ascii="Helvetica" w:hAnsi="Helvetica" w:cs="Times New Roman"/>
          <w:noProof/>
          <w:sz w:val="20"/>
        </w:rPr>
        <w:tab/>
        <w:t xml:space="preserve">Fantozzi, F.; Bibbiani, C.; Gargari, C.; Rugani, R.; Salvadori, G. Do green roofs really provide significant energy saving in a Mediterranean climate? Critical evaluation based on different case studies. </w:t>
      </w:r>
      <w:r w:rsidRPr="00FC4F02">
        <w:rPr>
          <w:rFonts w:ascii="Helvetica" w:hAnsi="Helvetica" w:cs="Times New Roman"/>
          <w:i/>
          <w:iCs/>
          <w:noProof/>
          <w:sz w:val="20"/>
        </w:rPr>
        <w:t>Front. Archit. Res.</w:t>
      </w:r>
      <w:r w:rsidRPr="00FC4F02">
        <w:rPr>
          <w:rFonts w:ascii="Helvetica" w:hAnsi="Helvetica" w:cs="Times New Roman"/>
          <w:noProof/>
          <w:sz w:val="20"/>
        </w:rPr>
        <w:t xml:space="preserve"> </w:t>
      </w:r>
      <w:r w:rsidRPr="00FC4F02">
        <w:rPr>
          <w:rFonts w:ascii="Helvetica" w:hAnsi="Helvetica" w:cs="Times New Roman"/>
          <w:b/>
          <w:bCs/>
          <w:noProof/>
          <w:sz w:val="20"/>
        </w:rPr>
        <w:t>2021</w:t>
      </w:r>
      <w:r w:rsidRPr="00FC4F02">
        <w:rPr>
          <w:rFonts w:ascii="Helvetica" w:hAnsi="Helvetica" w:cs="Times New Roman"/>
          <w:noProof/>
          <w:sz w:val="20"/>
        </w:rPr>
        <w:t xml:space="preserve">, </w:t>
      </w:r>
      <w:r w:rsidRPr="00FC4F02">
        <w:rPr>
          <w:rFonts w:ascii="Helvetica" w:hAnsi="Helvetica" w:cs="Times New Roman"/>
          <w:i/>
          <w:iCs/>
          <w:noProof/>
          <w:sz w:val="20"/>
        </w:rPr>
        <w:t>10</w:t>
      </w:r>
      <w:r w:rsidRPr="00FC4F02">
        <w:rPr>
          <w:rFonts w:ascii="Helvetica" w:hAnsi="Helvetica" w:cs="Times New Roman"/>
          <w:noProof/>
          <w:sz w:val="20"/>
        </w:rPr>
        <w:t>, 447–465, doi:https://doi.org/10.1016/j.foar.2021.01.006.</w:t>
      </w:r>
    </w:p>
    <w:p w:rsidR="00FC4F02" w:rsidRPr="00FC4F02" w:rsidRDefault="00FC4F02" w:rsidP="00FC4F02">
      <w:pPr>
        <w:widowControl w:val="0"/>
        <w:autoSpaceDE w:val="0"/>
        <w:autoSpaceDN w:val="0"/>
        <w:adjustRightInd w:val="0"/>
        <w:ind w:left="640" w:hanging="640"/>
        <w:rPr>
          <w:rFonts w:ascii="Helvetica" w:hAnsi="Helvetica" w:cs="Times New Roman"/>
          <w:noProof/>
          <w:sz w:val="20"/>
        </w:rPr>
      </w:pPr>
      <w:r w:rsidRPr="00FC4F02">
        <w:rPr>
          <w:rFonts w:ascii="Helvetica" w:hAnsi="Helvetica" w:cs="Times New Roman"/>
          <w:noProof/>
          <w:sz w:val="20"/>
        </w:rPr>
        <w:t xml:space="preserve">2. </w:t>
      </w:r>
      <w:r w:rsidRPr="00FC4F02">
        <w:rPr>
          <w:rFonts w:ascii="Helvetica" w:hAnsi="Helvetica" w:cs="Times New Roman"/>
          <w:noProof/>
          <w:sz w:val="20"/>
        </w:rPr>
        <w:tab/>
        <w:t xml:space="preserve">Fantozzi, F.; Lamberti, G.; Rugani, R. Thermal comfort in university classrooms: analysis of simulated and real conditions. </w:t>
      </w:r>
      <w:r w:rsidRPr="00FC4F02">
        <w:rPr>
          <w:rFonts w:ascii="Helvetica" w:hAnsi="Helvetica" w:cs="Times New Roman"/>
          <w:i/>
          <w:iCs/>
          <w:noProof/>
          <w:sz w:val="20"/>
        </w:rPr>
        <w:t>2021 IEEE Int. Conf. Environ. Electr. Eng. 2021 IEEE Ind. Commer. Power Syst. Eur. (EEEIC / I&amp;CPS Eur. Bari</w:t>
      </w:r>
      <w:r w:rsidRPr="00FC4F02">
        <w:rPr>
          <w:rFonts w:ascii="Helvetica" w:hAnsi="Helvetica" w:cs="Times New Roman"/>
          <w:noProof/>
          <w:sz w:val="20"/>
        </w:rPr>
        <w:t xml:space="preserve"> </w:t>
      </w:r>
      <w:r w:rsidRPr="00FC4F02">
        <w:rPr>
          <w:rFonts w:ascii="Helvetica" w:hAnsi="Helvetica" w:cs="Times New Roman"/>
          <w:b/>
          <w:bCs/>
          <w:noProof/>
          <w:sz w:val="20"/>
        </w:rPr>
        <w:t>2021</w:t>
      </w:r>
      <w:r w:rsidRPr="00FC4F02">
        <w:rPr>
          <w:rFonts w:ascii="Helvetica" w:hAnsi="Helvetica" w:cs="Times New Roman"/>
          <w:noProof/>
          <w:sz w:val="20"/>
        </w:rPr>
        <w:t>.</w:t>
      </w:r>
    </w:p>
    <w:p w:rsidR="00FC4F02" w:rsidRPr="00FC4F02" w:rsidRDefault="00FC4F02" w:rsidP="00FC4F02">
      <w:pPr>
        <w:widowControl w:val="0"/>
        <w:autoSpaceDE w:val="0"/>
        <w:autoSpaceDN w:val="0"/>
        <w:adjustRightInd w:val="0"/>
        <w:ind w:left="640" w:hanging="640"/>
        <w:rPr>
          <w:rFonts w:ascii="Helvetica" w:hAnsi="Helvetica" w:cs="Times New Roman"/>
          <w:noProof/>
          <w:sz w:val="20"/>
        </w:rPr>
      </w:pPr>
      <w:r w:rsidRPr="00FC4F02">
        <w:rPr>
          <w:rFonts w:ascii="Helvetica" w:hAnsi="Helvetica" w:cs="Times New Roman"/>
          <w:noProof/>
          <w:sz w:val="20"/>
        </w:rPr>
        <w:t xml:space="preserve">3. </w:t>
      </w:r>
      <w:r w:rsidRPr="00FC4F02">
        <w:rPr>
          <w:rFonts w:ascii="Helvetica" w:hAnsi="Helvetica" w:cs="Times New Roman"/>
          <w:noProof/>
          <w:sz w:val="20"/>
        </w:rPr>
        <w:tab/>
        <w:t xml:space="preserve">Cillari, G.; Fantozzi, F.; Franco, A. Passive Solar Solutions for Buildings: Criteria and Guidelines for a Synergistic Design. </w:t>
      </w:r>
      <w:r w:rsidRPr="00FC4F02">
        <w:rPr>
          <w:rFonts w:ascii="Helvetica" w:hAnsi="Helvetica" w:cs="Times New Roman"/>
          <w:i/>
          <w:iCs/>
          <w:noProof/>
          <w:sz w:val="20"/>
        </w:rPr>
        <w:t xml:space="preserve">Appl. Sci. </w:t>
      </w:r>
      <w:r w:rsidRPr="00FC4F02">
        <w:rPr>
          <w:rFonts w:ascii="Helvetica" w:hAnsi="Helvetica" w:cs="Times New Roman"/>
          <w:noProof/>
          <w:sz w:val="20"/>
        </w:rPr>
        <w:t xml:space="preserve"> 2021, </w:t>
      </w:r>
      <w:r w:rsidRPr="00FC4F02">
        <w:rPr>
          <w:rFonts w:ascii="Helvetica" w:hAnsi="Helvetica" w:cs="Times New Roman"/>
          <w:i/>
          <w:iCs/>
          <w:noProof/>
          <w:sz w:val="20"/>
        </w:rPr>
        <w:t>11</w:t>
      </w:r>
      <w:r w:rsidRPr="00FC4F02">
        <w:rPr>
          <w:rFonts w:ascii="Helvetica" w:hAnsi="Helvetica" w:cs="Times New Roman"/>
          <w:noProof/>
          <w:sz w:val="20"/>
        </w:rPr>
        <w:t>.</w:t>
      </w:r>
    </w:p>
    <w:p w:rsidR="00FC4F02" w:rsidRPr="00FC4F02" w:rsidRDefault="00FC4F02" w:rsidP="00FC4F02">
      <w:pPr>
        <w:widowControl w:val="0"/>
        <w:autoSpaceDE w:val="0"/>
        <w:autoSpaceDN w:val="0"/>
        <w:adjustRightInd w:val="0"/>
        <w:ind w:left="640" w:hanging="640"/>
        <w:rPr>
          <w:rFonts w:ascii="Helvetica" w:hAnsi="Helvetica"/>
          <w:noProof/>
          <w:sz w:val="20"/>
        </w:rPr>
      </w:pPr>
      <w:r w:rsidRPr="00FC4F02">
        <w:rPr>
          <w:rFonts w:ascii="Helvetica" w:hAnsi="Helvetica" w:cs="Times New Roman"/>
          <w:noProof/>
          <w:sz w:val="20"/>
        </w:rPr>
        <w:t xml:space="preserve">4. </w:t>
      </w:r>
      <w:r w:rsidRPr="00FC4F02">
        <w:rPr>
          <w:rFonts w:ascii="Helvetica" w:hAnsi="Helvetica" w:cs="Times New Roman"/>
          <w:noProof/>
          <w:sz w:val="20"/>
        </w:rPr>
        <w:tab/>
        <w:t xml:space="preserve">Lamberti, G.; Salvadori, G.; Leccese, F.; Fantozzi, F.; Bluyssen, P.M. Advancement on Thermal Comfort in Educational Buildings: Current Issues and Way Forward. </w:t>
      </w:r>
      <w:r w:rsidRPr="00FC4F02">
        <w:rPr>
          <w:rFonts w:ascii="Helvetica" w:hAnsi="Helvetica" w:cs="Times New Roman"/>
          <w:i/>
          <w:iCs/>
          <w:noProof/>
          <w:sz w:val="20"/>
        </w:rPr>
        <w:t xml:space="preserve">Sustain. </w:t>
      </w:r>
      <w:r w:rsidRPr="00FC4F02">
        <w:rPr>
          <w:rFonts w:ascii="Helvetica" w:hAnsi="Helvetica" w:cs="Times New Roman"/>
          <w:noProof/>
          <w:sz w:val="20"/>
        </w:rPr>
        <w:t xml:space="preserve"> 2021, </w:t>
      </w:r>
      <w:r w:rsidRPr="00FC4F02">
        <w:rPr>
          <w:rFonts w:ascii="Helvetica" w:hAnsi="Helvetica" w:cs="Times New Roman"/>
          <w:i/>
          <w:iCs/>
          <w:noProof/>
          <w:sz w:val="20"/>
        </w:rPr>
        <w:t>13</w:t>
      </w:r>
      <w:r w:rsidRPr="00FC4F02">
        <w:rPr>
          <w:rFonts w:ascii="Helvetica" w:hAnsi="Helvetica" w:cs="Times New Roman"/>
          <w:noProof/>
          <w:sz w:val="20"/>
        </w:rPr>
        <w:t>.</w:t>
      </w:r>
    </w:p>
    <w:p w:rsidR="00381D5F" w:rsidRPr="00A45074" w:rsidRDefault="00FC4F02" w:rsidP="00FC4F02">
      <w:pPr>
        <w:widowControl w:val="0"/>
        <w:autoSpaceDE w:val="0"/>
        <w:autoSpaceDN w:val="0"/>
        <w:adjustRightInd w:val="0"/>
        <w:ind w:left="640" w:hanging="640"/>
        <w:rPr>
          <w:rFonts w:ascii="Helvetica" w:hAnsi="Helvetica"/>
          <w:sz w:val="21"/>
          <w:szCs w:val="21"/>
          <w:lang w:val="en-US"/>
        </w:rPr>
      </w:pPr>
      <w:r>
        <w:rPr>
          <w:rFonts w:ascii="Helvetica" w:hAnsi="Helvetica"/>
          <w:sz w:val="21"/>
          <w:szCs w:val="21"/>
          <w:lang w:val="en-US"/>
        </w:rPr>
        <w:fldChar w:fldCharType="end"/>
      </w:r>
    </w:p>
    <w:sectPr w:rsidR="00381D5F" w:rsidRPr="00A45074" w:rsidSect="00DF3356">
      <w:footerReference w:type="even" r:id="rId9"/>
      <w:footerReference w:type="default" r:id="rId10"/>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7F77" w:rsidRDefault="00C57F77" w:rsidP="00DF3356">
      <w:r>
        <w:separator/>
      </w:r>
    </w:p>
  </w:endnote>
  <w:endnote w:type="continuationSeparator" w:id="0">
    <w:p w:rsidR="00C57F77" w:rsidRDefault="00C57F77" w:rsidP="00DF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385305838"/>
      <w:docPartObj>
        <w:docPartGallery w:val="Page Numbers (Bottom of Page)"/>
        <w:docPartUnique/>
      </w:docPartObj>
    </w:sdtPr>
    <w:sdtEndPr>
      <w:rPr>
        <w:rStyle w:val="Numeropagina"/>
      </w:rPr>
    </w:sdtEndPr>
    <w:sdtContent>
      <w:p w:rsidR="00DF3356" w:rsidRDefault="00DF3356" w:rsidP="004F3EB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F3356" w:rsidRDefault="00DF3356" w:rsidP="00DF335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77568229"/>
      <w:docPartObj>
        <w:docPartGallery w:val="Page Numbers (Bottom of Page)"/>
        <w:docPartUnique/>
      </w:docPartObj>
    </w:sdtPr>
    <w:sdtEndPr>
      <w:rPr>
        <w:rStyle w:val="Numeropagina"/>
      </w:rPr>
    </w:sdtEndPr>
    <w:sdtContent>
      <w:p w:rsidR="00DF3356" w:rsidRDefault="00DF3356" w:rsidP="004F3EB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F3356" w:rsidRDefault="00DF3356" w:rsidP="00DF335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7F77" w:rsidRDefault="00C57F77" w:rsidP="00DF3356">
      <w:r>
        <w:separator/>
      </w:r>
    </w:p>
  </w:footnote>
  <w:footnote w:type="continuationSeparator" w:id="0">
    <w:p w:rsidR="00C57F77" w:rsidRDefault="00C57F77" w:rsidP="00DF3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9524E"/>
    <w:multiLevelType w:val="hybridMultilevel"/>
    <w:tmpl w:val="9B26A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B1508C"/>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5F"/>
    <w:rsid w:val="000559F7"/>
    <w:rsid w:val="000F586C"/>
    <w:rsid w:val="00135677"/>
    <w:rsid w:val="001D064F"/>
    <w:rsid w:val="002F2F68"/>
    <w:rsid w:val="00355C3A"/>
    <w:rsid w:val="00381D5F"/>
    <w:rsid w:val="00427762"/>
    <w:rsid w:val="0043528C"/>
    <w:rsid w:val="004C2B57"/>
    <w:rsid w:val="00516AAE"/>
    <w:rsid w:val="005E0598"/>
    <w:rsid w:val="00665338"/>
    <w:rsid w:val="006A4D01"/>
    <w:rsid w:val="006D36F8"/>
    <w:rsid w:val="006D5072"/>
    <w:rsid w:val="006E5B50"/>
    <w:rsid w:val="006F1EEF"/>
    <w:rsid w:val="006F51BF"/>
    <w:rsid w:val="00742ACA"/>
    <w:rsid w:val="00794E6F"/>
    <w:rsid w:val="008547CC"/>
    <w:rsid w:val="00995273"/>
    <w:rsid w:val="009D33BD"/>
    <w:rsid w:val="009E2B82"/>
    <w:rsid w:val="009F4F1E"/>
    <w:rsid w:val="00A45074"/>
    <w:rsid w:val="00A84452"/>
    <w:rsid w:val="00B10475"/>
    <w:rsid w:val="00BA35C4"/>
    <w:rsid w:val="00BB1BFB"/>
    <w:rsid w:val="00C554F9"/>
    <w:rsid w:val="00C573A3"/>
    <w:rsid w:val="00C57F77"/>
    <w:rsid w:val="00C741C9"/>
    <w:rsid w:val="00C822FA"/>
    <w:rsid w:val="00CC428A"/>
    <w:rsid w:val="00D75EC6"/>
    <w:rsid w:val="00DF3356"/>
    <w:rsid w:val="00E370D1"/>
    <w:rsid w:val="00F0074A"/>
    <w:rsid w:val="00F22BC5"/>
    <w:rsid w:val="00FC4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AC65"/>
  <w15:chartTrackingRefBased/>
  <w15:docId w15:val="{C746DF64-4512-954C-A2F3-A6F64E95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5B50"/>
    <w:pPr>
      <w:ind w:left="720"/>
      <w:contextualSpacing/>
    </w:pPr>
  </w:style>
  <w:style w:type="paragraph" w:styleId="Titolo">
    <w:name w:val="Title"/>
    <w:basedOn w:val="Normale"/>
    <w:link w:val="TitoloCarattere"/>
    <w:qFormat/>
    <w:rsid w:val="00A45074"/>
    <w:pPr>
      <w:spacing w:line="280" w:lineRule="exact"/>
      <w:jc w:val="center"/>
      <w:outlineLvl w:val="0"/>
    </w:pPr>
    <w:rPr>
      <w:rFonts w:ascii="Times New Roman" w:eastAsia="Times New Roman" w:hAnsi="Times New Roman" w:cs="Times New Roman"/>
      <w:b/>
      <w:kern w:val="28"/>
      <w:szCs w:val="20"/>
      <w:lang w:val="en-GB"/>
    </w:rPr>
  </w:style>
  <w:style w:type="character" w:customStyle="1" w:styleId="TitoloCarattere">
    <w:name w:val="Titolo Carattere"/>
    <w:basedOn w:val="Carpredefinitoparagrafo"/>
    <w:link w:val="Titolo"/>
    <w:rsid w:val="00A45074"/>
    <w:rPr>
      <w:rFonts w:ascii="Times New Roman" w:eastAsia="Times New Roman" w:hAnsi="Times New Roman" w:cs="Times New Roman"/>
      <w:b/>
      <w:kern w:val="28"/>
      <w:szCs w:val="20"/>
      <w:lang w:val="en-GB"/>
    </w:rPr>
  </w:style>
  <w:style w:type="paragraph" w:customStyle="1" w:styleId="Authors">
    <w:name w:val="Authors"/>
    <w:basedOn w:val="Normale"/>
    <w:qFormat/>
    <w:rsid w:val="00A45074"/>
    <w:pPr>
      <w:spacing w:line="280" w:lineRule="exact"/>
      <w:jc w:val="center"/>
    </w:pPr>
    <w:rPr>
      <w:rFonts w:ascii="Times New Roman" w:eastAsia="Times New Roman" w:hAnsi="Times New Roman" w:cs="Times New Roman"/>
      <w:bCs/>
      <w:szCs w:val="20"/>
      <w:lang w:val="en-GB"/>
    </w:rPr>
  </w:style>
  <w:style w:type="character" w:styleId="Numeroriga">
    <w:name w:val="line number"/>
    <w:basedOn w:val="Carpredefinitoparagrafo"/>
    <w:uiPriority w:val="99"/>
    <w:semiHidden/>
    <w:unhideWhenUsed/>
    <w:rsid w:val="00A45074"/>
  </w:style>
  <w:style w:type="paragraph" w:styleId="Pidipagina">
    <w:name w:val="footer"/>
    <w:basedOn w:val="Normale"/>
    <w:link w:val="PidipaginaCarattere"/>
    <w:uiPriority w:val="99"/>
    <w:unhideWhenUsed/>
    <w:rsid w:val="00DF3356"/>
    <w:pPr>
      <w:tabs>
        <w:tab w:val="center" w:pos="4819"/>
        <w:tab w:val="right" w:pos="9638"/>
      </w:tabs>
    </w:pPr>
  </w:style>
  <w:style w:type="character" w:customStyle="1" w:styleId="PidipaginaCarattere">
    <w:name w:val="Piè di pagina Carattere"/>
    <w:basedOn w:val="Carpredefinitoparagrafo"/>
    <w:link w:val="Pidipagina"/>
    <w:uiPriority w:val="99"/>
    <w:rsid w:val="00DF3356"/>
  </w:style>
  <w:style w:type="character" w:styleId="Numeropagina">
    <w:name w:val="page number"/>
    <w:basedOn w:val="Carpredefinitoparagrafo"/>
    <w:uiPriority w:val="99"/>
    <w:semiHidden/>
    <w:unhideWhenUsed/>
    <w:rsid w:val="00DF3356"/>
  </w:style>
  <w:style w:type="character" w:styleId="Collegamentoipertestuale">
    <w:name w:val="Hyperlink"/>
    <w:basedOn w:val="Carpredefinitoparagrafo"/>
    <w:uiPriority w:val="99"/>
    <w:unhideWhenUsed/>
    <w:rsid w:val="00CC428A"/>
    <w:rPr>
      <w:color w:val="0563C1" w:themeColor="hyperlink"/>
      <w:u w:val="single"/>
    </w:rPr>
  </w:style>
  <w:style w:type="character" w:styleId="Menzionenonrisolta">
    <w:name w:val="Unresolved Mention"/>
    <w:basedOn w:val="Carpredefinitoparagrafo"/>
    <w:uiPriority w:val="99"/>
    <w:semiHidden/>
    <w:unhideWhenUsed/>
    <w:rsid w:val="00CC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mti.ing.unip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A2A4-4D71-6F44-A096-A0BAF3A2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1733</Words>
  <Characters>9882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Rugani</dc:creator>
  <cp:keywords/>
  <dc:description/>
  <cp:lastModifiedBy>Roberto Rugani</cp:lastModifiedBy>
  <cp:revision>6</cp:revision>
  <dcterms:created xsi:type="dcterms:W3CDTF">2021-10-04T10:33:00Z</dcterms:created>
  <dcterms:modified xsi:type="dcterms:W3CDTF">2021-10-04T11:42:00Z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http://www.zotero.org/styles/energies</vt:lpwstr>
  </property>
  <property fmtid="{D5CDD505-2E9C-101B-9397-08002B2CF9AE}" pid="13" name="Mendeley Recent Style Name 5_1">
    <vt:lpwstr>Energies</vt:lpwstr>
  </property>
  <property fmtid="{D5CDD505-2E9C-101B-9397-08002B2CF9AE}" pid="14" name="Mendeley Recent Style Id 6_1">
    <vt:lpwstr>http://www.zotero.org/styles/frontiers-of-architectural-research</vt:lpwstr>
  </property>
  <property fmtid="{D5CDD505-2E9C-101B-9397-08002B2CF9AE}" pid="15" name="Mendeley Recent Style Name 6_1">
    <vt:lpwstr>Frontiers of Architectural Research</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http://www.zotero.org/styles/journal-of-building-performance-simulation</vt:lpwstr>
  </property>
  <property fmtid="{D5CDD505-2E9C-101B-9397-08002B2CF9AE}" pid="19" name="Mendeley Recent Style Name 8_1">
    <vt:lpwstr>Journal of Building Performance Simulation</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0740e0db-bf9f-3b1d-9a98-0477d42c5574</vt:lpwstr>
  </property>
  <property fmtid="{D5CDD505-2E9C-101B-9397-08002B2CF9AE}" pid="24" name="Mendeley Citation Style_1">
    <vt:lpwstr>http://www.zotero.org/styles/energies</vt:lpwstr>
  </property>
</Properties>
</file>